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32CD" w14:textId="77777777" w:rsidR="001A6A2A" w:rsidRDefault="007957E7" w:rsidP="00F15A9D">
      <w:pPr>
        <w:ind w:right="-1"/>
        <w:rPr>
          <w:rFonts w:hint="eastAsi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9F8FDEB" wp14:editId="10321663">
            <wp:simplePos x="0" y="0"/>
            <wp:positionH relativeFrom="column">
              <wp:posOffset>0</wp:posOffset>
            </wp:positionH>
            <wp:positionV relativeFrom="paragraph">
              <wp:posOffset>170819</wp:posOffset>
            </wp:positionV>
            <wp:extent cx="1428750" cy="1038228"/>
            <wp:effectExtent l="0" t="0" r="0" b="9522"/>
            <wp:wrapSquare wrapText="bothSides"/>
            <wp:docPr id="678710414" name="Immagine 2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82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C0A41C" w14:textId="4DC08EB7" w:rsidR="001A6A2A" w:rsidRDefault="00375B80">
      <w:pPr>
        <w:ind w:right="566"/>
        <w:rPr>
          <w:rFonts w:hint="eastAsia"/>
        </w:rPr>
      </w:pPr>
      <w:r w:rsidRPr="00375B80">
        <w:rPr>
          <w:rFonts w:hint="eastAs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126E2B1" wp14:editId="674680A4">
            <wp:simplePos x="0" y="0"/>
            <wp:positionH relativeFrom="column">
              <wp:posOffset>2461260</wp:posOffset>
            </wp:positionH>
            <wp:positionV relativeFrom="paragraph">
              <wp:posOffset>105410</wp:posOffset>
            </wp:positionV>
            <wp:extent cx="1149350" cy="736600"/>
            <wp:effectExtent l="0" t="0" r="0" b="6350"/>
            <wp:wrapSquare wrapText="bothSides"/>
            <wp:docPr id="4623540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 wp14:anchorId="6C918AA9" wp14:editId="2681662A">
            <wp:simplePos x="0" y="0"/>
            <wp:positionH relativeFrom="column">
              <wp:posOffset>4470401</wp:posOffset>
            </wp:positionH>
            <wp:positionV relativeFrom="paragraph">
              <wp:posOffset>5715</wp:posOffset>
            </wp:positionV>
            <wp:extent cx="1620517" cy="942344"/>
            <wp:effectExtent l="0" t="0" r="0" b="0"/>
            <wp:wrapSquare wrapText="largest"/>
            <wp:docPr id="1357596829" name="Immagin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17" cy="9423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64A483" w14:textId="3DC1C572" w:rsidR="001A6A2A" w:rsidRDefault="001A6A2A">
      <w:pPr>
        <w:ind w:right="566"/>
        <w:rPr>
          <w:rFonts w:hint="eastAsia"/>
          <w:b/>
          <w:bCs/>
        </w:rPr>
      </w:pPr>
    </w:p>
    <w:p w14:paraId="3007DD01" w14:textId="77777777" w:rsidR="001A6A2A" w:rsidRDefault="001A6A2A">
      <w:pPr>
        <w:ind w:right="566"/>
        <w:rPr>
          <w:rFonts w:hint="eastAsia"/>
          <w:b/>
          <w:bCs/>
        </w:rPr>
      </w:pPr>
    </w:p>
    <w:p w14:paraId="38B637AC" w14:textId="77777777" w:rsidR="001A6A2A" w:rsidRDefault="001A6A2A">
      <w:pPr>
        <w:ind w:right="566"/>
        <w:rPr>
          <w:rFonts w:hint="eastAsia"/>
          <w:b/>
          <w:bCs/>
        </w:rPr>
      </w:pPr>
    </w:p>
    <w:p w14:paraId="41828E36" w14:textId="77777777" w:rsidR="001A6A2A" w:rsidRDefault="001A6A2A">
      <w:pPr>
        <w:ind w:right="566"/>
        <w:rPr>
          <w:rFonts w:hint="eastAsia"/>
          <w:b/>
          <w:bCs/>
        </w:rPr>
      </w:pPr>
    </w:p>
    <w:p w14:paraId="48968775" w14:textId="77777777" w:rsidR="001A6A2A" w:rsidRDefault="001A6A2A">
      <w:pPr>
        <w:ind w:right="566"/>
        <w:rPr>
          <w:rFonts w:hint="eastAsia"/>
          <w:b/>
          <w:bCs/>
        </w:rPr>
      </w:pPr>
    </w:p>
    <w:p w14:paraId="51D7652D" w14:textId="77777777" w:rsidR="001A6A2A" w:rsidRDefault="001A6A2A">
      <w:pPr>
        <w:ind w:right="566"/>
        <w:rPr>
          <w:rFonts w:hint="eastAsia"/>
          <w:b/>
          <w:bCs/>
        </w:rPr>
      </w:pPr>
    </w:p>
    <w:p w14:paraId="7C6048E2" w14:textId="665C1AF7" w:rsidR="001A6A2A" w:rsidRDefault="007957E7" w:rsidP="00F15A9D">
      <w:pPr>
        <w:ind w:right="-1"/>
        <w:jc w:val="center"/>
        <w:rPr>
          <w:rFonts w:hint="eastAsia"/>
        </w:rPr>
      </w:pPr>
      <w:r>
        <w:rPr>
          <w:b/>
          <w:bCs/>
        </w:rPr>
        <w:t xml:space="preserve">ALLEGATO </w:t>
      </w:r>
      <w:r w:rsidR="0038461B">
        <w:rPr>
          <w:b/>
          <w:bCs/>
        </w:rPr>
        <w:t>2</w:t>
      </w:r>
    </w:p>
    <w:p w14:paraId="09418692" w14:textId="77777777" w:rsidR="001A6A2A" w:rsidRDefault="001A6A2A">
      <w:pPr>
        <w:pStyle w:val="Corpotesto"/>
        <w:ind w:left="284" w:right="566" w:hanging="284"/>
        <w:rPr>
          <w:rFonts w:hint="eastAsia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375B80" w14:paraId="66E267F2" w14:textId="77777777" w:rsidTr="00F15A9D">
        <w:tc>
          <w:tcPr>
            <w:tcW w:w="4531" w:type="dxa"/>
          </w:tcPr>
          <w:p w14:paraId="46F73AD0" w14:textId="24C37727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 w:rsidRPr="00375B8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953C243" wp14:editId="3C45A3E5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276860</wp:posOffset>
                  </wp:positionV>
                  <wp:extent cx="1454150" cy="1416050"/>
                  <wp:effectExtent l="0" t="0" r="0" b="0"/>
                  <wp:wrapSquare wrapText="bothSides"/>
                  <wp:docPr id="28833927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71EC7" w14:textId="5C87A0E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Programma di Sviluppo Rurale (PSR)</w:t>
            </w:r>
          </w:p>
          <w:p w14:paraId="0937EA85" w14:textId="2C5C9DC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Sicilia 2014-2022</w:t>
            </w:r>
          </w:p>
        </w:tc>
        <w:tc>
          <w:tcPr>
            <w:tcW w:w="4813" w:type="dxa"/>
          </w:tcPr>
          <w:p w14:paraId="5DC0A103" w14:textId="22BDFB4F" w:rsidR="00375B80" w:rsidRDefault="00F15A9D">
            <w:pPr>
              <w:pStyle w:val="Corpotesto"/>
              <w:ind w:right="566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59ECEA" wp14:editId="79370655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233680</wp:posOffset>
                  </wp:positionV>
                  <wp:extent cx="2072005" cy="1461770"/>
                  <wp:effectExtent l="0" t="0" r="4445" b="5080"/>
                  <wp:wrapSquare wrapText="bothSides"/>
                  <wp:docPr id="66684613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46139" name="Immagine 66684613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C987A" w14:textId="67FAFCB8" w:rsidR="00375B80" w:rsidRDefault="00375B80">
            <w:pPr>
              <w:pStyle w:val="Corpotesto"/>
              <w:ind w:right="566"/>
              <w:rPr>
                <w:rFonts w:hint="eastAsia"/>
              </w:rPr>
            </w:pPr>
          </w:p>
        </w:tc>
      </w:tr>
    </w:tbl>
    <w:p w14:paraId="193E11CF" w14:textId="77777777" w:rsidR="00375B80" w:rsidRDefault="00375B80">
      <w:pPr>
        <w:pStyle w:val="Corpotesto"/>
        <w:ind w:left="284" w:right="566" w:hanging="284"/>
        <w:rPr>
          <w:rFonts w:hint="eastAsia"/>
        </w:rPr>
      </w:pPr>
    </w:p>
    <w:p w14:paraId="664245E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178107C3" w14:textId="210F312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BANDO PUBBLICO</w:t>
      </w:r>
    </w:p>
    <w:p w14:paraId="4C1390F1" w14:textId="5EDD5AD1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MISURA 19 SOTTOMISURA 19.2</w:t>
      </w:r>
    </w:p>
    <w:p w14:paraId="4922253E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14:paraId="25AC43DF" w14:textId="6CF1DFDC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SOTTOMISURA 1.3 – “Sostegno a scambi interaziendali e visite di breve durata”</w:t>
      </w:r>
    </w:p>
    <w:p w14:paraId="79BA4A24" w14:textId="77777777" w:rsid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</w:pPr>
    </w:p>
    <w:p w14:paraId="4B2861E8" w14:textId="77777777" w:rsidR="00913F35" w:rsidRPr="005078BA" w:rsidRDefault="00913F35" w:rsidP="00913F35">
      <w:pPr>
        <w:pStyle w:val="Paragrafoelenco"/>
        <w:numPr>
          <w:ilvl w:val="0"/>
          <w:numId w:val="1"/>
        </w:numPr>
        <w:spacing w:line="276" w:lineRule="auto"/>
        <w:jc w:val="center"/>
      </w:pPr>
      <w:bookmarkStart w:id="0" w:name="_Hlk172127022"/>
      <w:r w:rsidRPr="00AC0E29">
        <w:t xml:space="preserve">AMBITO TEMATICO 2: </w:t>
      </w:r>
      <w:bookmarkStart w:id="1" w:name="_Hlk71567173"/>
      <w:r w:rsidRPr="00AC0E29">
        <w:t>TURISMO SOSTENIBILE</w:t>
      </w:r>
    </w:p>
    <w:bookmarkEnd w:id="0"/>
    <w:bookmarkEnd w:id="1"/>
    <w:p w14:paraId="7C79B49C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37BFD88" w14:textId="7ABB3F56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Strategia di Sviluppo Locale di Tipo Partecipativo (SSLT)</w:t>
      </w:r>
    </w:p>
    <w:p w14:paraId="3C8DF45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6BA0707" w14:textId="6412B3F0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COMUNITÀ RURALI RESILIENTI</w:t>
      </w:r>
    </w:p>
    <w:p w14:paraId="162B5863" w14:textId="77777777" w:rsidR="00F15A9D" w:rsidRDefault="00F15A9D" w:rsidP="00F15A9D">
      <w:pPr>
        <w:pStyle w:val="Paragrafoelenco"/>
        <w:ind w:left="0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3DE1B00B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0DA9A823" w14:textId="261D6EDD" w:rsidR="00375B80" w:rsidRPr="00F15A9D" w:rsidRDefault="00F15A9D" w:rsidP="00F15A9D">
      <w:pPr>
        <w:pStyle w:val="Corpotesto"/>
        <w:jc w:val="center"/>
        <w:rPr>
          <w:rFonts w:hint="eastAsia"/>
        </w:rPr>
      </w:pPr>
      <w:r w:rsidRPr="00F15A9D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>AZIONE PAL: Attivare processi virtuosi di trasferimento della conoscenza, della innovazione e delle buone pratiche attraverso il coinvolgimento dei centri di ricerca partner e con attività dimostrative e scambi interaziendali anche nel settore extra-agricolo</w:t>
      </w:r>
      <w:r w:rsidR="00913F35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 - </w:t>
      </w:r>
      <w:r w:rsidR="00BE2F37" w:rsidRPr="00BE2F37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 xml:space="preserve">Promuovere il turismo relazionale in ambito rurale in una logica di </w:t>
      </w:r>
      <w:proofErr w:type="spellStart"/>
      <w:r w:rsidR="00BE2F37" w:rsidRPr="00BE2F37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>Destination</w:t>
      </w:r>
      <w:proofErr w:type="spellEnd"/>
      <w:r w:rsidR="00BE2F37" w:rsidRPr="00BE2F37">
        <w:rPr>
          <w:rFonts w:ascii="Times New Roman" w:eastAsia="Calibri" w:hAnsi="Times New Roman" w:cs="Times New Roman" w:hint="eastAsia"/>
          <w:color w:val="000000"/>
          <w:kern w:val="0"/>
          <w:sz w:val="23"/>
          <w:szCs w:val="23"/>
          <w:lang w:eastAsia="en-US" w:bidi="ar-SA"/>
        </w:rPr>
        <w:t xml:space="preserve"> Management Community per la rigenerazione del tessuto storico/tradizionale esistente (FEASR)</w:t>
      </w:r>
    </w:p>
    <w:p w14:paraId="39084F6F" w14:textId="77777777" w:rsidR="00375B80" w:rsidRDefault="00375B80" w:rsidP="00F15A9D">
      <w:pPr>
        <w:pStyle w:val="Corpotesto"/>
        <w:ind w:hanging="284"/>
        <w:rPr>
          <w:rFonts w:hint="eastAsia"/>
        </w:rPr>
      </w:pPr>
    </w:p>
    <w:p w14:paraId="69CCEDA6" w14:textId="0048805A" w:rsidR="001A6A2A" w:rsidRDefault="001154E0" w:rsidP="001154E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4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  <w:r w:rsidRPr="001154E0">
        <w:rPr>
          <w:rFonts w:hint="eastAsia"/>
          <w:b/>
          <w:color w:val="000000"/>
          <w:sz w:val="21"/>
          <w:szCs w:val="21"/>
        </w:rPr>
        <w:t>SCHEDA DI AUTO-VALUTAZIONE PER L</w:t>
      </w:r>
      <w:r>
        <w:rPr>
          <w:b/>
          <w:color w:val="000000"/>
          <w:sz w:val="21"/>
          <w:szCs w:val="21"/>
        </w:rPr>
        <w:t>’</w:t>
      </w:r>
      <w:r w:rsidRPr="001154E0">
        <w:rPr>
          <w:rFonts w:hint="eastAsia"/>
          <w:b/>
          <w:color w:val="000000"/>
          <w:sz w:val="21"/>
          <w:szCs w:val="21"/>
        </w:rPr>
        <w:t>ATTRIBUZIONE DEL PUNTEGGIO</w:t>
      </w:r>
    </w:p>
    <w:p w14:paraId="75C5E9EB" w14:textId="77777777" w:rsidR="001A6A2A" w:rsidRDefault="001A6A2A" w:rsidP="00F15A9D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44ABDCCC" w14:textId="77777777" w:rsidR="001A6A2A" w:rsidRDefault="001A6A2A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104264D7" w14:textId="77777777" w:rsidR="001A6A2A" w:rsidRDefault="001A6A2A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7BFADDAA" w14:textId="77777777" w:rsidR="001154E0" w:rsidRPr="001154E0" w:rsidRDefault="001154E0" w:rsidP="001154E0">
      <w:pPr>
        <w:widowControl/>
        <w:tabs>
          <w:tab w:val="left" w:pos="-1985"/>
        </w:tabs>
        <w:spacing w:line="320" w:lineRule="exact"/>
        <w:jc w:val="both"/>
        <w:rPr>
          <w:rFonts w:ascii="Thorndale, 'Times New Roman'" w:eastAsia="Times New Roman" w:hAnsi="Thorndale, 'Times New Roman'" w:cs="Tahoma"/>
          <w:bCs/>
          <w:color w:val="000000"/>
          <w:sz w:val="22"/>
          <w:szCs w:val="22"/>
          <w:lang w:eastAsia="en-US" w:bidi="en-US"/>
        </w:rPr>
      </w:pPr>
      <w:r w:rsidRPr="001154E0">
        <w:rPr>
          <w:rFonts w:ascii="Thorndale, 'Times New Roman'" w:eastAsia="Times New Roman" w:hAnsi="Thorndale, 'Times New Roman'" w:cs="Tahoma"/>
          <w:bCs/>
          <w:color w:val="000000"/>
          <w:sz w:val="22"/>
          <w:szCs w:val="22"/>
          <w:lang w:eastAsia="en-US" w:bidi="en-US"/>
        </w:rPr>
        <w:lastRenderedPageBreak/>
        <w:t>Il sottoscritto ______________________________ nato a _________________________________ il ____________, residente a___________________________________________________ prov. ( ____ )</w:t>
      </w:r>
    </w:p>
    <w:p w14:paraId="6216BA31" w14:textId="77777777" w:rsidR="001154E0" w:rsidRPr="001154E0" w:rsidRDefault="001154E0" w:rsidP="001154E0">
      <w:pPr>
        <w:widowControl/>
        <w:tabs>
          <w:tab w:val="left" w:pos="-1985"/>
        </w:tabs>
        <w:spacing w:line="320" w:lineRule="exact"/>
        <w:jc w:val="both"/>
        <w:rPr>
          <w:rFonts w:ascii="Thorndale, 'Times New Roman'" w:eastAsia="Times New Roman" w:hAnsi="Thorndale, 'Times New Roman'" w:cs="Tahoma"/>
          <w:bCs/>
          <w:color w:val="000000"/>
          <w:sz w:val="22"/>
          <w:szCs w:val="22"/>
          <w:lang w:eastAsia="en-US" w:bidi="en-US"/>
        </w:rPr>
      </w:pPr>
      <w:r w:rsidRPr="001154E0">
        <w:rPr>
          <w:rFonts w:ascii="Thorndale, 'Times New Roman'" w:eastAsia="Times New Roman" w:hAnsi="Thorndale, 'Times New Roman'" w:cs="Tahoma"/>
          <w:bCs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(indicare il nome del soggetto capofila o del partenariato) _____________________________________________________________________________________ con sede in __________________________________________________________________________,</w:t>
      </w:r>
    </w:p>
    <w:p w14:paraId="1CF1D853" w14:textId="77777777" w:rsidR="001154E0" w:rsidRPr="001154E0" w:rsidRDefault="001154E0" w:rsidP="001154E0">
      <w:pPr>
        <w:widowControl/>
        <w:tabs>
          <w:tab w:val="left" w:pos="-1985"/>
        </w:tabs>
        <w:spacing w:after="120" w:line="320" w:lineRule="exact"/>
        <w:jc w:val="both"/>
        <w:rPr>
          <w:rFonts w:ascii="Times New Roman" w:eastAsia="Times New Roman" w:hAnsi="Times New Roman" w:cs="Times New Roman"/>
          <w:lang w:bidi="ar-SA"/>
        </w:rPr>
      </w:pPr>
      <w:r w:rsidRPr="001154E0">
        <w:rPr>
          <w:rFonts w:ascii="Thorndale, 'Times New Roman'" w:eastAsia="Times New Roman" w:hAnsi="Thorndale, 'Times New Roman'" w:cs="Tahoma"/>
          <w:bCs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ai fini dell’attribuzione del punteggio, </w:t>
      </w:r>
      <w:r w:rsidRPr="001154E0">
        <w:rPr>
          <w:rFonts w:ascii="Thorndale, 'Times New Roman'" w:eastAsia="Times New Roman" w:hAnsi="Thorndale, 'Times New Roman'" w:cs="Tahoma"/>
          <w:bCs/>
          <w:color w:val="000000"/>
          <w:sz w:val="22"/>
          <w:szCs w:val="22"/>
          <w:u w:val="single"/>
          <w:lang w:eastAsia="en-US" w:bidi="en-US"/>
        </w:rPr>
        <w:t>DICHIARA</w:t>
      </w:r>
      <w:r w:rsidRPr="001154E0">
        <w:rPr>
          <w:rFonts w:ascii="Thorndale, 'Times New Roman'" w:eastAsia="Times New Roman" w:hAnsi="Thorndale, 'Times New Roman'" w:cs="Tahoma"/>
          <w:bCs/>
          <w:color w:val="000000"/>
          <w:sz w:val="22"/>
          <w:szCs w:val="22"/>
          <w:lang w:eastAsia="en-US" w:bidi="en-US"/>
        </w:rPr>
        <w:t xml:space="preserve"> che i dati riportati nella scheda che segue sono veri.</w:t>
      </w:r>
    </w:p>
    <w:p w14:paraId="0504988F" w14:textId="77777777" w:rsidR="001154E0" w:rsidRPr="001154E0" w:rsidRDefault="001154E0" w:rsidP="001154E0">
      <w:pPr>
        <w:keepNext/>
        <w:widowControl/>
        <w:spacing w:before="240"/>
        <w:jc w:val="both"/>
        <w:outlineLvl w:val="1"/>
        <w:rPr>
          <w:rFonts w:ascii="Times New Roman" w:eastAsia="Times New Roman" w:hAnsi="Times New Roman" w:cs="Times New Roman"/>
          <w:b/>
          <w:szCs w:val="20"/>
          <w:lang w:bidi="ar-SA"/>
        </w:rPr>
      </w:pPr>
      <w:r w:rsidRPr="001154E0">
        <w:rPr>
          <w:rFonts w:ascii="Times New Roman" w:eastAsia="Times New Roman" w:hAnsi="Times New Roman" w:cs="Times New Roman"/>
          <w:b/>
          <w:szCs w:val="20"/>
          <w:lang w:bidi="ar-SA"/>
        </w:rPr>
        <w:t>Il punteggio di seguito indicato deve essere coerente con quanto riportato nella scheda in calce alla domanda informatica di sostegno</w:t>
      </w:r>
    </w:p>
    <w:p w14:paraId="1C5D6677" w14:textId="77777777" w:rsidR="001154E0" w:rsidRPr="001154E0" w:rsidRDefault="001154E0" w:rsidP="001154E0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bidi="ar-SA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1134"/>
        <w:gridCol w:w="992"/>
        <w:gridCol w:w="1411"/>
      </w:tblGrid>
      <w:tr w:rsidR="001154E0" w:rsidRPr="001154E0" w14:paraId="5354356E" w14:textId="77777777" w:rsidTr="00D25286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A5C4" w14:textId="77777777" w:rsidR="001154E0" w:rsidRPr="001154E0" w:rsidRDefault="001154E0" w:rsidP="001154E0">
            <w:pPr>
              <w:ind w:right="216"/>
              <w:jc w:val="center"/>
              <w:rPr>
                <w:rFonts w:hint="eastAsia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MISURA 1 – TRASFERIMENTO DI CONOSCENZE E AZIONI DI INFORMAZIONE</w:t>
            </w:r>
          </w:p>
        </w:tc>
      </w:tr>
      <w:tr w:rsidR="001154E0" w:rsidRPr="001154E0" w14:paraId="74F78DE3" w14:textId="77777777" w:rsidTr="00D25286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A602" w14:textId="77777777" w:rsidR="001154E0" w:rsidRPr="001154E0" w:rsidRDefault="001154E0" w:rsidP="001154E0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SOTTOMISURA 1.3 – SOSTEGNO A SCAMBI INTERAZIENDALI DI BREVE DURATA NEL SETTORE AGRICOLO, E FORESTALE, NONCHÉ A VISITE DI AZIENDE AGRICOLE E FORESTALI</w:t>
            </w:r>
          </w:p>
        </w:tc>
      </w:tr>
      <w:tr w:rsidR="001154E0" w:rsidRPr="001154E0" w14:paraId="029FB1A0" w14:textId="77777777" w:rsidTr="00D2528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44A2" w14:textId="77777777" w:rsidR="001154E0" w:rsidRPr="001154E0" w:rsidRDefault="001154E0" w:rsidP="001154E0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Principi di selezione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5106" w14:textId="77777777" w:rsidR="001154E0" w:rsidRDefault="001154E0" w:rsidP="001154E0">
            <w:pPr>
              <w:ind w:right="3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Descrizione criteri di selezione</w:t>
            </w:r>
            <w:r w:rsidR="005C513D">
              <w:rPr>
                <w:w w:val="105"/>
              </w:rPr>
              <w:t xml:space="preserve"> </w:t>
            </w:r>
            <w:r w:rsidR="005C513D" w:rsidRPr="005C513D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come da Bando approvato</w:t>
            </w:r>
          </w:p>
          <w:p w14:paraId="4354EEC4" w14:textId="7319FC70" w:rsidR="005C513D" w:rsidRPr="001154E0" w:rsidRDefault="005C513D" w:rsidP="001154E0">
            <w:pPr>
              <w:ind w:right="36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(riferimento interventi regionali)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AEF8" w14:textId="161D2E59" w:rsidR="00D1000B" w:rsidRPr="001154E0" w:rsidRDefault="001154E0" w:rsidP="00D1000B">
            <w:pPr>
              <w:ind w:right="-7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2ACC" w14:textId="77777777" w:rsidR="001154E0" w:rsidRPr="001154E0" w:rsidRDefault="001154E0" w:rsidP="001154E0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 autoattribuito</w:t>
            </w:r>
          </w:p>
        </w:tc>
      </w:tr>
      <w:tr w:rsidR="001154E0" w:rsidRPr="001154E0" w14:paraId="47041F0B" w14:textId="77777777" w:rsidTr="00D25286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EE9D" w14:textId="74106560" w:rsidR="001154E0" w:rsidRPr="001154E0" w:rsidRDefault="001154E0" w:rsidP="001154E0">
            <w:pPr>
              <w:ind w:right="74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Maggiore grado di rispondenza della proposta progettuale con gli obiettivi delle Focus area cui risponde la Misura (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18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 punti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CC4F" w14:textId="792068DF" w:rsidR="001154E0" w:rsidRPr="001154E0" w:rsidRDefault="001154E0" w:rsidP="001154E0">
            <w:pPr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Grado di rispondenza della proposta progettuale con gli obiettivi delle Focus Area cui risponde la Misura (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18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 punti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)</w:t>
            </w:r>
          </w:p>
          <w:p w14:paraId="0815EA4A" w14:textId="77777777" w:rsidR="001154E0" w:rsidRPr="001154E0" w:rsidRDefault="001154E0" w:rsidP="001154E0">
            <w:pPr>
              <w:widowControl/>
              <w:jc w:val="both"/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La somma dei punteggi relativi alle focus area trattate e indicate nella sezione 2 del formulario dà il punteggio autoattribuito. </w:t>
            </w:r>
          </w:p>
          <w:p w14:paraId="4BC9C876" w14:textId="77777777" w:rsidR="001154E0" w:rsidRPr="001154E0" w:rsidRDefault="001154E0" w:rsidP="001154E0">
            <w:pPr>
              <w:widowControl/>
              <w:jc w:val="both"/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La somma avviene solo tra le diverse focus area trattate. La trattazione di più tematiche all'interno </w:t>
            </w:r>
            <w:proofErr w:type="gramStart"/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della stessa focus</w:t>
            </w:r>
            <w:proofErr w:type="gramEnd"/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 area non dà punteggio aggiuntivo. </w:t>
            </w:r>
          </w:p>
          <w:p w14:paraId="171C3DD2" w14:textId="4583A2C8" w:rsidR="001154E0" w:rsidRPr="001154E0" w:rsidRDefault="001154E0" w:rsidP="001154E0">
            <w:pPr>
              <w:widowControl/>
              <w:ind w:right="49"/>
              <w:jc w:val="both"/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Nel caso di focus area per le quali è previsto un unico punteggio, come ad es. le focus 4a, 4b e 4c che hanno il punteggio complessivo di </w:t>
            </w:r>
            <w: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2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, il punteggio complessivo da attribuire sarà sempre </w:t>
            </w:r>
            <w: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2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. Ciò anche nel caso in cui si realizzino iniziative su più focus area all'interno della priorità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6ACC" w14:textId="77777777" w:rsidR="001154E0" w:rsidRPr="001154E0" w:rsidRDefault="001154E0" w:rsidP="001154E0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CEDB" w14:textId="16FC7292" w:rsidR="001154E0" w:rsidRPr="001154E0" w:rsidRDefault="001154E0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6A9F" w14:textId="77777777" w:rsidR="001154E0" w:rsidRPr="001154E0" w:rsidRDefault="001154E0" w:rsidP="005C513D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154E0" w:rsidRPr="001154E0" w14:paraId="37736473" w14:textId="77777777" w:rsidTr="00D25286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B534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34F5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3CCD" w14:textId="77777777" w:rsidR="001154E0" w:rsidRPr="001154E0" w:rsidRDefault="001154E0" w:rsidP="001154E0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34E1" w14:textId="172F6FC7" w:rsidR="001154E0" w:rsidRPr="001154E0" w:rsidRDefault="001154E0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4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7342" w14:textId="77777777" w:rsidR="001154E0" w:rsidRPr="001154E0" w:rsidRDefault="001154E0" w:rsidP="005C513D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4B958DEE" w14:textId="77777777" w:rsidTr="00D25286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4F77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7135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C416" w14:textId="77B41FF3" w:rsidR="001154E0" w:rsidRPr="001154E0" w:rsidRDefault="001154E0" w:rsidP="001154E0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4a, 4b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4c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64EC" w14:textId="54F03F33" w:rsidR="001154E0" w:rsidRPr="001154E0" w:rsidRDefault="001154E0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7EE9" w14:textId="77777777" w:rsidR="001154E0" w:rsidRPr="001154E0" w:rsidRDefault="001154E0" w:rsidP="005C513D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6E18D575" w14:textId="77777777" w:rsidTr="00D25286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C2C5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DB35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395A" w14:textId="77777777" w:rsidR="001154E0" w:rsidRPr="001154E0" w:rsidRDefault="001154E0" w:rsidP="001154E0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5a, 5b, 5c, 5d, 5e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F4E8" w14:textId="103C3898" w:rsidR="001154E0" w:rsidRPr="001154E0" w:rsidRDefault="001154E0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3F7F" w14:textId="77777777" w:rsidR="001154E0" w:rsidRPr="001154E0" w:rsidRDefault="001154E0" w:rsidP="005C513D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6D423560" w14:textId="77777777" w:rsidTr="00D25286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E00A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C743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10D5" w14:textId="569E2024" w:rsidR="001154E0" w:rsidRPr="001154E0" w:rsidRDefault="001154E0" w:rsidP="001154E0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9DC3" w14:textId="77777777" w:rsidR="001154E0" w:rsidRPr="001154E0" w:rsidRDefault="001154E0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0846" w14:textId="77777777" w:rsidR="001154E0" w:rsidRPr="001154E0" w:rsidRDefault="001154E0" w:rsidP="005C513D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1C1AE056" w14:textId="77777777" w:rsidTr="00D25286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9CD0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91A2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C4EC" w14:textId="77777777" w:rsidR="001154E0" w:rsidRPr="001154E0" w:rsidRDefault="001154E0" w:rsidP="001154E0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801A" w14:textId="77777777" w:rsidR="001154E0" w:rsidRPr="001154E0" w:rsidRDefault="001154E0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54A3" w14:textId="77777777" w:rsidR="001154E0" w:rsidRPr="001154E0" w:rsidRDefault="001154E0" w:rsidP="005C513D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60BA486C" w14:textId="77777777" w:rsidTr="00D25286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0507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C9D0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1C75" w14:textId="66C67CA9" w:rsidR="001154E0" w:rsidRPr="001154E0" w:rsidRDefault="001154E0" w:rsidP="001154E0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A3EB" w14:textId="3936B7C8" w:rsidR="001154E0" w:rsidRPr="001154E0" w:rsidRDefault="001154E0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7278" w14:textId="77777777" w:rsidR="001154E0" w:rsidRPr="001154E0" w:rsidRDefault="001154E0" w:rsidP="005C513D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429F296B" w14:textId="77777777" w:rsidTr="00D25286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478D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D0C6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32FE" w14:textId="77777777" w:rsidR="001154E0" w:rsidRPr="001154E0" w:rsidRDefault="001154E0" w:rsidP="001154E0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05E1" w14:textId="304F42C6" w:rsidR="001154E0" w:rsidRPr="001154E0" w:rsidRDefault="001154E0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46C7" w14:textId="77777777" w:rsidR="001154E0" w:rsidRPr="001154E0" w:rsidRDefault="001154E0" w:rsidP="005C513D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023BD4A8" w14:textId="77777777" w:rsidTr="00D25286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C1B7" w14:textId="77777777" w:rsidR="001154E0" w:rsidRPr="001154E0" w:rsidRDefault="001154E0" w:rsidP="001154E0">
            <w:pPr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Qualità del progetto (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max 49 punti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6D23" w14:textId="77777777" w:rsidR="001154E0" w:rsidRPr="001154E0" w:rsidRDefault="001154E0" w:rsidP="001154E0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Completezza ed esaustività del progetto rispetto agli obiettivi della misura</w:t>
            </w:r>
          </w:p>
          <w:p w14:paraId="20CFA1AC" w14:textId="77777777" w:rsidR="001154E0" w:rsidRPr="001154E0" w:rsidRDefault="001154E0" w:rsidP="001154E0">
            <w:pPr>
              <w:ind w:right="33"/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22 punti)</w:t>
            </w:r>
          </w:p>
          <w:p w14:paraId="587A01AC" w14:textId="77777777" w:rsidR="001154E0" w:rsidRPr="001154E0" w:rsidRDefault="001154E0" w:rsidP="001154E0">
            <w:pP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</w:p>
          <w:p w14:paraId="5B9F1A8B" w14:textId="3840E9E4" w:rsidR="001154E0" w:rsidRPr="001154E0" w:rsidRDefault="001154E0" w:rsidP="001154E0">
            <w:pPr>
              <w:rPr>
                <w:rFonts w:hint="eastAsia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Al fine di autoattribuirsi il punteggio, occorre specificare </w:t>
            </w:r>
            <w:r w:rsidR="00D1000B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nel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 formulario quali innovazioni di prodotto e di processo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su temi di interesse specifico per i destinatari dell’intervento siano state attivate dalle aziende presso cui si effettuano visite/con cui si effettuano gli scamb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i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3864" w14:textId="77777777" w:rsidR="001154E0" w:rsidRPr="001154E0" w:rsidRDefault="001154E0" w:rsidP="001154E0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Scambi interaziendali in aziende che hanno attuato innovazioni di prodotto e di processo di cui alle iniziative attivate con la Mis. 124 PSR 2007/2013, cooperazione Leader a livello regionale, nazionale ed europeo e altre linee individuate su iniziative su altri fondi europei riproducibili nel territorio regionale, su temi di interesse specifico per i destinatari dell’intervento, al fine di favorire lo scambio specialistico di conoscenze e buone pratiche: su di 1 tema specialistico specifico.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0B66" w14:textId="77777777" w:rsidR="001154E0" w:rsidRPr="001154E0" w:rsidRDefault="001154E0" w:rsidP="001154E0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8   a 10 giorni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354E" w14:textId="77777777" w:rsidR="001154E0" w:rsidRPr="001154E0" w:rsidRDefault="001154E0" w:rsidP="001154E0">
            <w:pPr>
              <w:ind w:right="3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B560" w14:textId="77777777" w:rsidR="001154E0" w:rsidRPr="001154E0" w:rsidRDefault="001154E0" w:rsidP="001154E0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154E0" w:rsidRPr="001154E0" w14:paraId="7BFB92D6" w14:textId="77777777" w:rsidTr="00D25286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EE06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307A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900F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8431" w14:textId="77777777" w:rsidR="001154E0" w:rsidRPr="001154E0" w:rsidRDefault="001154E0" w:rsidP="001154E0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4 a 7 giorni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FF21" w14:textId="77777777" w:rsidR="001154E0" w:rsidRPr="001154E0" w:rsidRDefault="001154E0" w:rsidP="00D1000B">
            <w:pPr>
              <w:ind w:right="35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58B9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2D46E694" w14:textId="77777777" w:rsidTr="00D25286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0F94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9A13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A7BD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D986" w14:textId="77777777" w:rsidR="001154E0" w:rsidRPr="001154E0" w:rsidRDefault="001154E0" w:rsidP="001154E0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1 a 3 giorni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B7AE" w14:textId="77777777" w:rsidR="001154E0" w:rsidRPr="001154E0" w:rsidRDefault="001154E0" w:rsidP="00D1000B">
            <w:pPr>
              <w:ind w:right="35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6B6D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D1000B" w:rsidRPr="001154E0" w14:paraId="29AB513F" w14:textId="77777777" w:rsidTr="00D1000B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752A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84FB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57EB" w14:textId="77777777" w:rsidR="00D1000B" w:rsidRPr="001154E0" w:rsidRDefault="00D1000B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Scambi interaziendali in aziende che hanno attuato particolari innovazioni di processo e di prodotto riproducibili nel territorio regionale, non specialistici su più tematiche (almeno 2).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8877" w14:textId="77777777" w:rsidR="00D1000B" w:rsidRPr="001154E0" w:rsidRDefault="00D1000B" w:rsidP="00D1000B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1F29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D1000B" w:rsidRPr="001154E0" w14:paraId="49F268E9" w14:textId="77777777" w:rsidTr="00D1000B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A033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94D9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E3F" w14:textId="77777777" w:rsidR="00D1000B" w:rsidRPr="001154E0" w:rsidRDefault="00D1000B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Visite brevi presso aziende che hanno attuato particolari innovazioni di prodotto e di processo riproducibili.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F9B0" w14:textId="77777777" w:rsidR="00D1000B" w:rsidRPr="001154E0" w:rsidRDefault="00D1000B" w:rsidP="00D1000B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9393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D1000B" w:rsidRPr="001154E0" w14:paraId="196E9656" w14:textId="77777777" w:rsidTr="00D1000B">
        <w:trPr>
          <w:cantSplit/>
          <w:trHeight w:val="39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8BCE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63E2" w14:textId="77777777" w:rsidR="00D1000B" w:rsidRPr="001154E0" w:rsidRDefault="00D1000B" w:rsidP="001154E0">
            <w:pPr>
              <w:ind w:right="56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Ambiti territoriali previsti per scambi interaziendali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AD4B" w14:textId="77777777" w:rsidR="00D1000B" w:rsidRPr="001154E0" w:rsidRDefault="00D1000B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Altri Stati Membri UE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BB80" w14:textId="77777777" w:rsidR="00D1000B" w:rsidRPr="001154E0" w:rsidRDefault="00D1000B" w:rsidP="00D1000B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09D8" w14:textId="77777777" w:rsidR="00D1000B" w:rsidRPr="001154E0" w:rsidRDefault="00D1000B" w:rsidP="001154E0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D1000B" w:rsidRPr="001154E0" w14:paraId="33E5DC18" w14:textId="77777777" w:rsidTr="008E04A6">
        <w:trPr>
          <w:cantSplit/>
          <w:trHeight w:val="437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262D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6A62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09DD" w14:textId="77777777" w:rsidR="00D1000B" w:rsidRPr="001154E0" w:rsidRDefault="00D1000B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Altre regioni italiane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45F8" w14:textId="77777777" w:rsidR="00D1000B" w:rsidRPr="001154E0" w:rsidRDefault="00D1000B" w:rsidP="00D1000B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086C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D1000B" w:rsidRPr="001154E0" w14:paraId="7AD31862" w14:textId="77777777" w:rsidTr="00CE3A99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5BCA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0A67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1032" w14:textId="77777777" w:rsidR="00D1000B" w:rsidRPr="001154E0" w:rsidRDefault="00D1000B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Sicilia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E9DE" w14:textId="77777777" w:rsidR="00D1000B" w:rsidRPr="001154E0" w:rsidRDefault="00D1000B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B7B9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D1000B" w:rsidRPr="001154E0" w14:paraId="77093FC7" w14:textId="77777777" w:rsidTr="004D23DF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6230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8535" w14:textId="77777777" w:rsidR="00D1000B" w:rsidRPr="001154E0" w:rsidRDefault="00D1000B" w:rsidP="001154E0">
            <w:pPr>
              <w:ind w:right="3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Durata della permanenza presso altre aziende in caso di scambi interaziendali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1DD2" w14:textId="77777777" w:rsidR="00D1000B" w:rsidRPr="001154E0" w:rsidRDefault="00D1000B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1 a 3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D734" w14:textId="77777777" w:rsidR="00D1000B" w:rsidRPr="001154E0" w:rsidRDefault="00D1000B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BCBB" w14:textId="77777777" w:rsidR="00D1000B" w:rsidRPr="001154E0" w:rsidRDefault="00D1000B" w:rsidP="001154E0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D1000B" w:rsidRPr="001154E0" w14:paraId="1CF27C07" w14:textId="77777777" w:rsidTr="002A6863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9A13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8A38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4C7B" w14:textId="77777777" w:rsidR="00D1000B" w:rsidRPr="001154E0" w:rsidRDefault="00D1000B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4 a 7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FB88" w14:textId="77777777" w:rsidR="00D1000B" w:rsidRPr="001154E0" w:rsidRDefault="00D1000B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6F31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D1000B" w:rsidRPr="001154E0" w14:paraId="6EB8FCB3" w14:textId="77777777" w:rsidTr="00D1000B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C820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3437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EB7C" w14:textId="77777777" w:rsidR="00D1000B" w:rsidRPr="001154E0" w:rsidRDefault="00D1000B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8 a 10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2299" w14:textId="77777777" w:rsidR="00D1000B" w:rsidRPr="001154E0" w:rsidRDefault="00D1000B" w:rsidP="00D1000B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EA7F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D1000B" w:rsidRPr="001154E0" w14:paraId="46A9EF8A" w14:textId="77777777" w:rsidTr="002E09A9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54D0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9E14" w14:textId="77777777" w:rsidR="00D1000B" w:rsidRPr="001154E0" w:rsidRDefault="00D1000B" w:rsidP="001154E0">
            <w:pPr>
              <w:ind w:right="3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Ambiti territoriali previsti per le visite brevi in azienda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6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6265" w14:textId="77777777" w:rsidR="00D1000B" w:rsidRPr="001154E0" w:rsidRDefault="00D1000B" w:rsidP="001154E0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Altre regioni italiane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DA93" w14:textId="77777777" w:rsidR="00D1000B" w:rsidRPr="001154E0" w:rsidRDefault="00D1000B" w:rsidP="00D1000B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1EA2" w14:textId="77777777" w:rsidR="00D1000B" w:rsidRPr="001154E0" w:rsidRDefault="00D1000B" w:rsidP="001154E0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D1000B" w:rsidRPr="001154E0" w14:paraId="2EC3D501" w14:textId="77777777" w:rsidTr="00D1000B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4DF0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AAA2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D667" w14:textId="77777777" w:rsidR="00D1000B" w:rsidRPr="001154E0" w:rsidRDefault="00D1000B" w:rsidP="001154E0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Sicilia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47F3" w14:textId="77777777" w:rsidR="00D1000B" w:rsidRPr="001154E0" w:rsidRDefault="00D1000B" w:rsidP="00D1000B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FACF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D1000B" w:rsidRPr="001154E0" w14:paraId="70040463" w14:textId="77777777" w:rsidTr="0081745D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603B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7B3F" w14:textId="77777777" w:rsidR="00D1000B" w:rsidRPr="001154E0" w:rsidRDefault="00D1000B" w:rsidP="001154E0">
            <w:pPr>
              <w:ind w:right="3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Durata della permanenza presso altre aziende in caso di visite brevi in azienda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5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E220" w14:textId="77777777" w:rsidR="00D1000B" w:rsidRPr="001154E0" w:rsidRDefault="00D1000B" w:rsidP="001154E0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 giorno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A65A" w14:textId="77777777" w:rsidR="00D1000B" w:rsidRPr="001154E0" w:rsidRDefault="00D1000B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BC5C" w14:textId="77777777" w:rsidR="00D1000B" w:rsidRPr="001154E0" w:rsidRDefault="00D1000B" w:rsidP="001154E0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D1000B" w:rsidRPr="001154E0" w14:paraId="13CA7294" w14:textId="77777777" w:rsidTr="0000661F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4A9D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6497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E2DB" w14:textId="77777777" w:rsidR="00D1000B" w:rsidRPr="001154E0" w:rsidRDefault="00D1000B" w:rsidP="001154E0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8538" w14:textId="77777777" w:rsidR="00D1000B" w:rsidRPr="001154E0" w:rsidRDefault="00D1000B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B29F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D1000B" w:rsidRPr="001154E0" w14:paraId="6F9D0F5A" w14:textId="77777777" w:rsidTr="00D1000B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520F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EF6D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0A9A" w14:textId="77777777" w:rsidR="00D1000B" w:rsidRPr="001154E0" w:rsidRDefault="00D1000B" w:rsidP="001154E0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3CE5" w14:textId="77777777" w:rsidR="00D1000B" w:rsidRPr="001154E0" w:rsidRDefault="00D1000B" w:rsidP="00D1000B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EDE3" w14:textId="77777777" w:rsidR="00D1000B" w:rsidRPr="001154E0" w:rsidRDefault="00D1000B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161ACF48" w14:textId="77777777" w:rsidTr="00D25286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F37E" w14:textId="77777777" w:rsidR="001154E0" w:rsidRPr="001154E0" w:rsidRDefault="001154E0" w:rsidP="001154E0">
            <w:pPr>
              <w:ind w:right="74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Destinatari target in linea con i fabbisogni e gli esiti dell’analisi SWOT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15 punti)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1618" w14:textId="77777777" w:rsidR="001154E0" w:rsidRPr="001154E0" w:rsidRDefault="001154E0" w:rsidP="002727C4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destinati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esclusivamente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a giovani agricoltori di cui alla Mis. 6.1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7128" w14:textId="77777777" w:rsidR="001154E0" w:rsidRPr="001154E0" w:rsidRDefault="001154E0" w:rsidP="001154E0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EE97" w14:textId="77777777" w:rsidR="001154E0" w:rsidRPr="001154E0" w:rsidRDefault="001154E0" w:rsidP="001154E0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154E0" w:rsidRPr="001154E0" w14:paraId="45E2F185" w14:textId="77777777" w:rsidTr="00D25286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A805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7766" w14:textId="77777777" w:rsidR="001154E0" w:rsidRPr="001154E0" w:rsidRDefault="001154E0" w:rsidP="002727C4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destinati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esclusivamente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a imprenditori e addetti del settore agricolo, forestale e agroindustriale e/o beneficiari di iniziative di start up nelle zone rurali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44A4" w14:textId="77777777" w:rsidR="001154E0" w:rsidRPr="001154E0" w:rsidRDefault="001154E0" w:rsidP="001154E0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3773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5C63E91B" w14:textId="77777777" w:rsidTr="00D25286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64BE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964E" w14:textId="77777777" w:rsidR="001154E0" w:rsidRPr="001154E0" w:rsidRDefault="001154E0" w:rsidP="002727C4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destinati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prioritariamente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a giovani agricoltori di cui alla Mis. 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FA89" w14:textId="77777777" w:rsidR="001154E0" w:rsidRPr="001154E0" w:rsidRDefault="001154E0" w:rsidP="001154E0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4F8E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364B773E" w14:textId="77777777" w:rsidTr="00D25286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87A6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D927" w14:textId="77777777" w:rsidR="001154E0" w:rsidRPr="001154E0" w:rsidRDefault="001154E0" w:rsidP="002727C4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dedicati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 xml:space="preserve">prioritariamente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 imprenditori e addetti dei settori agricolo, forestale e agroindustriale e/o beneficiari di iniziative di start up nelle zone rurali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6BBB" w14:textId="77777777" w:rsidR="001154E0" w:rsidRPr="001154E0" w:rsidRDefault="001154E0" w:rsidP="001154E0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D879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0D47FEA3" w14:textId="77777777" w:rsidTr="00D25286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64D6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1B04" w14:textId="77777777" w:rsidR="001154E0" w:rsidRPr="001154E0" w:rsidRDefault="001154E0" w:rsidP="002727C4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Riserva di una percentuale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superiore al 30%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dei posti disponibili in favore di giovani agricoltori, imprenditori e addetti dei settori agricolo, forestale e agroindustriale e/o beneficiari di iniziative di start up nelle zone rurali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47E9" w14:textId="77777777" w:rsidR="001154E0" w:rsidRPr="001154E0" w:rsidRDefault="001154E0" w:rsidP="001154E0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9F37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79E1137D" w14:textId="77777777" w:rsidTr="00D25286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7E38" w14:textId="0818C84F" w:rsidR="001154E0" w:rsidRPr="001154E0" w:rsidRDefault="001154E0" w:rsidP="001154E0">
            <w:pPr>
              <w:ind w:right="74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Congruità economica dell’intervento proposto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(max </w:t>
            </w:r>
            <w:r w:rsidR="002727C4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10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 punti)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FD5E" w14:textId="053846CC" w:rsidR="001154E0" w:rsidRPr="001154E0" w:rsidRDefault="001154E0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Valutazione dei costi diretti, indiretti o utilizzo di costi standard</w:t>
            </w:r>
            <w:r w:rsidR="002727C4">
              <w:rPr>
                <w:rFonts w:ascii="Arial Narrow" w:hAnsi="Arial Narrow"/>
                <w:w w:val="105"/>
                <w:sz w:val="20"/>
                <w:szCs w:val="20"/>
              </w:rPr>
              <w:t xml:space="preserve"> (</w:t>
            </w:r>
            <w:r w:rsidR="002727C4" w:rsidRPr="002727C4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max 10 punti)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BC85" w14:textId="77777777" w:rsidR="001154E0" w:rsidRPr="001154E0" w:rsidRDefault="001154E0" w:rsidP="001154E0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Costo giornaliero/destinatario: riduzione &gt; del 5% sul massimale fissato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E4BA" w14:textId="24E37A28" w:rsidR="001154E0" w:rsidRPr="001154E0" w:rsidRDefault="002727C4" w:rsidP="001154E0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8611" w14:textId="77777777" w:rsidR="001154E0" w:rsidRPr="001154E0" w:rsidRDefault="001154E0" w:rsidP="001154E0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154E0" w:rsidRPr="001154E0" w14:paraId="3234D2ED" w14:textId="77777777" w:rsidTr="00D25286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9008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52DB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6E22" w14:textId="77777777" w:rsidR="001154E0" w:rsidRPr="001154E0" w:rsidRDefault="001154E0" w:rsidP="001154E0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Costo giornaliero/destinatario: riduzione dal 4% e sino al 5% sul massimale fissato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C845" w14:textId="266EE133" w:rsidR="001154E0" w:rsidRPr="001154E0" w:rsidRDefault="002727C4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E891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1154E0" w:rsidRPr="001154E0" w14:paraId="3C5BBD5E" w14:textId="77777777" w:rsidTr="00D25286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962E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3283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9039" w14:textId="77777777" w:rsidR="001154E0" w:rsidRPr="001154E0" w:rsidRDefault="001154E0" w:rsidP="001154E0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Costo giornaliero/destinatario: riduzione dal 3% e sino al 4% sul massimale fissato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C33B" w14:textId="62B48A9B" w:rsidR="001154E0" w:rsidRPr="001154E0" w:rsidRDefault="002727C4" w:rsidP="001154E0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972F" w14:textId="77777777" w:rsidR="001154E0" w:rsidRPr="001154E0" w:rsidRDefault="001154E0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2727C4" w:rsidRPr="001154E0" w14:paraId="6E5C04C1" w14:textId="77777777" w:rsidTr="00072210">
        <w:trPr>
          <w:cantSplit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ECD6" w14:textId="429F8879" w:rsidR="002727C4" w:rsidRPr="002727C4" w:rsidRDefault="002727C4" w:rsidP="00D31E49">
            <w:pPr>
              <w:ind w:right="36"/>
              <w:jc w:val="right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Totale punteggio criteri regionali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AC75" w14:textId="1B950F17" w:rsidR="002727C4" w:rsidRPr="002727C4" w:rsidRDefault="002727C4" w:rsidP="001154E0">
            <w:pPr>
              <w:ind w:right="63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92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A864" w14:textId="77777777" w:rsidR="002727C4" w:rsidRPr="001154E0" w:rsidRDefault="002727C4" w:rsidP="001154E0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</w:tbl>
    <w:p w14:paraId="267C8A14" w14:textId="77777777" w:rsidR="001154E0" w:rsidRP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5812"/>
        <w:gridCol w:w="992"/>
        <w:gridCol w:w="1411"/>
      </w:tblGrid>
      <w:tr w:rsidR="002727C4" w:rsidRPr="001154E0" w14:paraId="3A0FB640" w14:textId="77777777" w:rsidTr="00D2528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3FE9" w14:textId="77777777" w:rsidR="002727C4" w:rsidRPr="001154E0" w:rsidRDefault="002727C4" w:rsidP="00D25286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Principi di selezione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A889" w14:textId="77777777" w:rsidR="002727C4" w:rsidRDefault="002727C4" w:rsidP="00D25286">
            <w:pPr>
              <w:ind w:right="3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Descrizione criteri di selezione</w:t>
            </w:r>
            <w:r>
              <w:rPr>
                <w:w w:val="105"/>
              </w:rPr>
              <w:t xml:space="preserve"> </w:t>
            </w:r>
            <w:r w:rsidRPr="005C513D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come da Bando approvato</w:t>
            </w:r>
          </w:p>
          <w:p w14:paraId="1D024FE9" w14:textId="1801747A" w:rsidR="002727C4" w:rsidRPr="001154E0" w:rsidRDefault="002727C4" w:rsidP="00D25286">
            <w:pPr>
              <w:ind w:right="36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(specifici CLLD)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63B3" w14:textId="77777777" w:rsidR="002727C4" w:rsidRPr="001154E0" w:rsidRDefault="002727C4" w:rsidP="00D25286">
            <w:pPr>
              <w:ind w:right="-7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C3DC" w14:textId="77777777" w:rsidR="002727C4" w:rsidRPr="001154E0" w:rsidRDefault="002727C4" w:rsidP="00D25286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 autoattribuito</w:t>
            </w:r>
          </w:p>
        </w:tc>
      </w:tr>
      <w:tr w:rsidR="002727C4" w:rsidRPr="001154E0" w14:paraId="60840F22" w14:textId="77777777" w:rsidTr="008468F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31A3" w14:textId="3F0299B8" w:rsidR="002727C4" w:rsidRPr="002727C4" w:rsidRDefault="002727C4" w:rsidP="002727C4">
            <w:pPr>
              <w:ind w:right="74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/>
                <w:w w:val="105"/>
                <w:sz w:val="20"/>
                <w:szCs w:val="20"/>
              </w:rPr>
              <w:t>Coerenza con la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/>
                <w:w w:val="105"/>
                <w:sz w:val="20"/>
                <w:szCs w:val="20"/>
              </w:rPr>
              <w:t>Strategia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del Gal</w:t>
            </w:r>
          </w:p>
          <w:p w14:paraId="07CF7B50" w14:textId="5FD24CB5" w:rsidR="002727C4" w:rsidRPr="001154E0" w:rsidRDefault="002727C4" w:rsidP="002727C4">
            <w:pPr>
              <w:ind w:right="74"/>
              <w:rPr>
                <w:rFonts w:hint="eastAsia"/>
                <w:i/>
                <w:iCs/>
              </w:rPr>
            </w:pPr>
            <w:r w:rsidRPr="002727C4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8382" w14:textId="566F136D" w:rsidR="002727C4" w:rsidRPr="002727C4" w:rsidRDefault="002727C4" w:rsidP="002727C4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Scambi interaziendali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e/o viste brevi in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azienda, dedicati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prioritariamente a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donne agricoltori,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imprenditrici, addetti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dei settori agricolo,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forestale e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agroindustriale e/o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beneficiarie di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iniziative di start up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nelle zone rurali</w:t>
            </w:r>
          </w:p>
          <w:p w14:paraId="74C551FF" w14:textId="520EB5A8" w:rsidR="002727C4" w:rsidRPr="001154E0" w:rsidRDefault="002727C4" w:rsidP="002727C4">
            <w:pPr>
              <w:widowControl/>
              <w:jc w:val="both"/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 w:hint="eastAsia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88B7" w14:textId="03730D09" w:rsidR="002727C4" w:rsidRPr="001154E0" w:rsidRDefault="002727C4" w:rsidP="00D25286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AFAB" w14:textId="77777777" w:rsidR="002727C4" w:rsidRPr="001154E0" w:rsidRDefault="002727C4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2727C4" w:rsidRPr="001154E0" w14:paraId="561DFB8A" w14:textId="77777777" w:rsidTr="00CC663E"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A3D0" w14:textId="7D2617CF" w:rsidR="002727C4" w:rsidRPr="002727C4" w:rsidRDefault="002727C4" w:rsidP="00D31E49">
            <w:pPr>
              <w:jc w:val="right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 w:hint="eastAsia"/>
                <w:b/>
                <w:bCs/>
                <w:w w:val="105"/>
                <w:sz w:val="20"/>
                <w:szCs w:val="20"/>
              </w:rPr>
              <w:t xml:space="preserve">Totale punteggio criteri </w:t>
            </w: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specifici CLLD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1C55" w14:textId="396C4FEB" w:rsidR="002727C4" w:rsidRPr="002727C4" w:rsidRDefault="002727C4" w:rsidP="00D25286">
            <w:pPr>
              <w:ind w:right="63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C471" w14:textId="77777777" w:rsidR="002727C4" w:rsidRPr="001154E0" w:rsidRDefault="002727C4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2727C4" w:rsidRPr="001154E0" w14:paraId="67A6F5AA" w14:textId="77777777" w:rsidTr="00F4426C"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4BAA" w14:textId="17E2B6ED" w:rsidR="002727C4" w:rsidRPr="002727C4" w:rsidRDefault="002727C4" w:rsidP="00D31E49">
            <w:pPr>
              <w:jc w:val="right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D31E49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Totale punteggio complessivo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7FA3" w14:textId="1010EF97" w:rsidR="002727C4" w:rsidRPr="00D31E49" w:rsidRDefault="00D31E49" w:rsidP="00D25286">
            <w:pPr>
              <w:ind w:right="63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D31E49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89FA" w14:textId="77777777" w:rsidR="002727C4" w:rsidRPr="001154E0" w:rsidRDefault="002727C4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</w:tbl>
    <w:p w14:paraId="52568831" w14:textId="77777777" w:rsid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39CF3E9F" w14:textId="77777777" w:rsidR="002727C4" w:rsidRDefault="002727C4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0F4670C2" w14:textId="77777777" w:rsidR="002727C4" w:rsidRDefault="002727C4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3E0C871F" w14:textId="77777777" w:rsidR="002727C4" w:rsidRPr="001154E0" w:rsidRDefault="002727C4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5CB395D1" w14:textId="77777777" w:rsidR="001154E0" w:rsidRPr="001154E0" w:rsidRDefault="001154E0" w:rsidP="001154E0">
      <w:pPr>
        <w:rPr>
          <w:rFonts w:hint="eastAsia"/>
        </w:rPr>
      </w:pPr>
      <w:r w:rsidRPr="001154E0">
        <w:t>Luogo e data</w:t>
      </w:r>
    </w:p>
    <w:p w14:paraId="708760D8" w14:textId="77777777" w:rsidR="001154E0" w:rsidRPr="001154E0" w:rsidRDefault="001154E0" w:rsidP="001154E0">
      <w:pPr>
        <w:ind w:left="5664"/>
        <w:rPr>
          <w:rFonts w:hint="eastAsia"/>
          <w:b/>
          <w:bCs/>
        </w:rPr>
      </w:pPr>
    </w:p>
    <w:p w14:paraId="149B2A38" w14:textId="77777777" w:rsidR="001154E0" w:rsidRPr="001154E0" w:rsidRDefault="001154E0" w:rsidP="001154E0">
      <w:pPr>
        <w:ind w:left="4253"/>
        <w:jc w:val="center"/>
        <w:rPr>
          <w:rFonts w:hint="eastAsia"/>
          <w:bCs/>
        </w:rPr>
      </w:pPr>
      <w:r w:rsidRPr="001154E0">
        <w:rPr>
          <w:bCs/>
        </w:rPr>
        <w:t xml:space="preserve">Il Legale Rappresentante </w:t>
      </w:r>
    </w:p>
    <w:p w14:paraId="1FAF619D" w14:textId="77777777" w:rsidR="001154E0" w:rsidRPr="001154E0" w:rsidRDefault="001154E0" w:rsidP="001154E0">
      <w:pPr>
        <w:ind w:left="4253"/>
        <w:jc w:val="center"/>
        <w:rPr>
          <w:rFonts w:hint="eastAsia"/>
          <w:b/>
          <w:bCs/>
        </w:rPr>
      </w:pPr>
    </w:p>
    <w:p w14:paraId="26409183" w14:textId="77777777" w:rsidR="001154E0" w:rsidRPr="001154E0" w:rsidRDefault="001154E0" w:rsidP="001154E0">
      <w:pPr>
        <w:ind w:left="4253"/>
        <w:jc w:val="center"/>
        <w:rPr>
          <w:rFonts w:hint="eastAsia"/>
        </w:rPr>
      </w:pPr>
      <w:r w:rsidRPr="001154E0">
        <w:rPr>
          <w:b/>
          <w:bCs/>
        </w:rPr>
        <w:t>________________________________________</w:t>
      </w:r>
    </w:p>
    <w:p w14:paraId="161B2163" w14:textId="77777777" w:rsidR="001154E0" w:rsidRP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29DCA1CB" w14:textId="77777777" w:rsidR="001154E0" w:rsidRP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5A019980" w14:textId="77777777" w:rsidR="001154E0" w:rsidRP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154E0">
        <w:rPr>
          <w:rFonts w:ascii="Times New Roman" w:eastAsia="Times New Roman" w:hAnsi="Times New Roman" w:cs="Times New Roman"/>
          <w:sz w:val="22"/>
          <w:szCs w:val="22"/>
          <w:lang w:bidi="ar-SA"/>
        </w:rPr>
        <w:t>Ai fini della valutazione del criterio di congruità dei costi, i massimali di spesa dovranno essere coerenti con quanto previsto nelle seguenti tabelle:</w:t>
      </w:r>
    </w:p>
    <w:p w14:paraId="0A6AA56F" w14:textId="77777777" w:rsidR="001154E0" w:rsidRPr="001154E0" w:rsidRDefault="001154E0" w:rsidP="001154E0">
      <w:pPr>
        <w:widowControl/>
        <w:spacing w:before="120"/>
        <w:jc w:val="both"/>
        <w:rPr>
          <w:rFonts w:ascii="Times New Roman" w:eastAsia="Times New Roman" w:hAnsi="Times New Roman" w:cs="Arial"/>
          <w:sz w:val="20"/>
          <w:szCs w:val="20"/>
          <w:lang w:bidi="ar-SA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1"/>
        <w:gridCol w:w="1469"/>
        <w:gridCol w:w="1307"/>
        <w:gridCol w:w="1307"/>
        <w:gridCol w:w="1358"/>
        <w:gridCol w:w="1199"/>
        <w:gridCol w:w="1533"/>
      </w:tblGrid>
      <w:tr w:rsidR="001154E0" w:rsidRPr="001154E0" w14:paraId="5650FD5F" w14:textId="77777777" w:rsidTr="00D25286">
        <w:trPr>
          <w:trHeight w:val="650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650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TABELLA DEI MASSIMALI DI COSTO AI FINI DEL COMPUTO DELLA CONGRUITA’ ECONOMICA DELL’INTERVENTO PROPOSTO</w:t>
            </w:r>
          </w:p>
        </w:tc>
      </w:tr>
      <w:tr w:rsidR="001154E0" w:rsidRPr="001154E0" w14:paraId="4F0A064B" w14:textId="77777777" w:rsidTr="00D25286">
        <w:trPr>
          <w:trHeight w:val="830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1C32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Costi ammissibili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9F93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SCAMBI INTERAZIENDALI - MAX 10 GG x 6,5 ORE GIORNALIERE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BC84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VISITE BREVI IN AZIENDA - MAX 3 GG x 6,5 ORE GIORNALIERE</w:t>
            </w:r>
          </w:p>
        </w:tc>
      </w:tr>
      <w:tr w:rsidR="001154E0" w:rsidRPr="001154E0" w14:paraId="446F382A" w14:textId="77777777" w:rsidTr="00D25286">
        <w:trPr>
          <w:trHeight w:val="1060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4C21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6281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Determinazione a costo rendicontabile ora/allievo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EADE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Determinazione a costo rendicontabile ora/allievo</w:t>
            </w:r>
          </w:p>
        </w:tc>
      </w:tr>
      <w:tr w:rsidR="001154E0" w:rsidRPr="001154E0" w14:paraId="04E455CE" w14:textId="77777777" w:rsidTr="00D25286">
        <w:trPr>
          <w:trHeight w:val="750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8436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0D77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  <w:t>SINO A 19,50 ORE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8631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  <w:t>DA 20 A 39 ORE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D838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  <w:t>DA 40 A 65 ORE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D50D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  <w:t>SINO A 6,50 ORE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4578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  <w:t>DA 7 A 13 ORE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B5E1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  <w:t>DA 14 A 19,50 ORE</w:t>
            </w:r>
          </w:p>
        </w:tc>
      </w:tr>
      <w:tr w:rsidR="001154E0" w:rsidRPr="001154E0" w14:paraId="605E2CCF" w14:textId="77777777" w:rsidTr="00D25286">
        <w:trPr>
          <w:trHeight w:val="17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3E0" w14:textId="5EE8408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  <w:t>Spese sostenute dai prestatori di servizi per la promozione e pubblicizzazione dell'iniziativa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7060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3,00 €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F135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4,00 €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65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5,00 €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54FF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3,00 €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9F58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4,00 €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AB3D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5,00 €</w:t>
            </w:r>
          </w:p>
        </w:tc>
      </w:tr>
      <w:tr w:rsidR="001154E0" w:rsidRPr="001154E0" w14:paraId="0FC89705" w14:textId="77777777" w:rsidTr="00D25286">
        <w:trPr>
          <w:trHeight w:val="17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DF63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  <w:t>Spese di organizzazione e realizzazione del servizio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98CF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15,00 €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E762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13,00 €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7E8F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10,00 €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0A45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15,00 €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B623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13,00 €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119D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10,00 €</w:t>
            </w:r>
          </w:p>
        </w:tc>
      </w:tr>
      <w:tr w:rsidR="001154E0" w:rsidRPr="001154E0" w14:paraId="220681A3" w14:textId="77777777" w:rsidTr="00D25286">
        <w:trPr>
          <w:trHeight w:val="17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4C46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  <w:t>Spese per la realizzazione e diffusione di materiale informativo, pubblicazioni, opuscoli, schede tecniche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86A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5,00 €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39B6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6,00 €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E598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7,00 €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AFF8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5,00 €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75F8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6,00 €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5967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7,00 €</w:t>
            </w:r>
          </w:p>
        </w:tc>
      </w:tr>
      <w:tr w:rsidR="001154E0" w:rsidRPr="001154E0" w14:paraId="5A755811" w14:textId="77777777" w:rsidTr="00D25286">
        <w:trPr>
          <w:trHeight w:val="17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0D0C" w14:textId="77777777" w:rsidR="001154E0" w:rsidRPr="001154E0" w:rsidRDefault="001154E0" w:rsidP="001154E0">
            <w:pPr>
              <w:widowControl/>
              <w:spacing w:before="120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IMPORTO MASSIMO - 1° SUBTOTALE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8676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448,50 €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3582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897,00 €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917F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1.430,00 €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83BC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149,50 €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B1E5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299,00 €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5590" w14:textId="77777777" w:rsidR="001154E0" w:rsidRPr="001154E0" w:rsidRDefault="001154E0" w:rsidP="001154E0">
            <w:pPr>
              <w:widowControl/>
              <w:spacing w:before="120"/>
              <w:jc w:val="righ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</w:pPr>
            <w:r w:rsidRPr="001154E0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bidi="ar-SA"/>
              </w:rPr>
              <w:t>429,00 €</w:t>
            </w:r>
          </w:p>
        </w:tc>
      </w:tr>
    </w:tbl>
    <w:p w14:paraId="62C06D73" w14:textId="77777777" w:rsidR="001154E0" w:rsidRPr="001154E0" w:rsidRDefault="001154E0" w:rsidP="001154E0">
      <w:pPr>
        <w:widowControl/>
        <w:spacing w:before="120"/>
        <w:jc w:val="both"/>
        <w:rPr>
          <w:rFonts w:ascii="Times New Roman" w:eastAsia="Times New Roman" w:hAnsi="Times New Roman" w:cs="Arial"/>
          <w:sz w:val="20"/>
          <w:szCs w:val="20"/>
          <w:lang w:bidi="ar-SA"/>
        </w:rPr>
      </w:pPr>
    </w:p>
    <w:p w14:paraId="0B33B67D" w14:textId="77777777" w:rsidR="001154E0" w:rsidRPr="001154E0" w:rsidRDefault="001154E0" w:rsidP="001154E0">
      <w:pPr>
        <w:widowControl/>
        <w:spacing w:before="120"/>
        <w:jc w:val="both"/>
        <w:rPr>
          <w:rFonts w:ascii="Times New Roman" w:eastAsia="Times New Roman" w:hAnsi="Times New Roman" w:cs="Arial"/>
          <w:sz w:val="20"/>
          <w:szCs w:val="20"/>
          <w:lang w:bidi="ar-SA"/>
        </w:rPr>
      </w:pPr>
    </w:p>
    <w:p w14:paraId="6051DAE0" w14:textId="0263EA12" w:rsidR="00A26006" w:rsidRPr="001154E0" w:rsidRDefault="001154E0" w:rsidP="001154E0">
      <w:pPr>
        <w:pStyle w:val="Standard"/>
        <w:jc w:val="center"/>
        <w:rPr>
          <w:bCs/>
          <w:color w:val="FF0000"/>
        </w:rPr>
      </w:pPr>
      <w:r w:rsidRPr="001154E0">
        <w:rPr>
          <w:rFonts w:ascii="Liberation Serif" w:eastAsia="SimSun" w:hAnsi="Liberation Serif" w:cs="Mangal"/>
          <w:noProof/>
          <w:lang w:eastAsia="it-IT"/>
        </w:rPr>
        <w:drawing>
          <wp:inline distT="0" distB="0" distL="0" distR="0" wp14:anchorId="4E177248" wp14:editId="3CA24B08">
            <wp:extent cx="5980096" cy="3227705"/>
            <wp:effectExtent l="0" t="0" r="1905" b="0"/>
            <wp:docPr id="210898912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8144" cy="32320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F5A28A" w14:textId="77777777" w:rsidR="00A26006" w:rsidRPr="00A26006" w:rsidRDefault="00A26006" w:rsidP="001154E0">
      <w:pPr>
        <w:pStyle w:val="Standard"/>
      </w:pPr>
    </w:p>
    <w:p w14:paraId="51C67FA4" w14:textId="77777777" w:rsidR="001A6A2A" w:rsidRDefault="001A6A2A">
      <w:pPr>
        <w:pStyle w:val="Standard"/>
        <w:jc w:val="both"/>
        <w:rPr>
          <w:b/>
          <w:shd w:val="clear" w:color="auto" w:fill="FF00FF"/>
        </w:rPr>
      </w:pPr>
    </w:p>
    <w:sectPr w:rsidR="001A6A2A" w:rsidSect="00952808">
      <w:headerReference w:type="default" r:id="rId13"/>
      <w:footerReference w:type="default" r:id="rId14"/>
      <w:pgSz w:w="11906" w:h="16838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DDDC" w14:textId="77777777" w:rsidR="00AC0F2C" w:rsidRDefault="00AC0F2C">
      <w:pPr>
        <w:rPr>
          <w:rFonts w:hint="eastAsia"/>
        </w:rPr>
      </w:pPr>
      <w:r>
        <w:separator/>
      </w:r>
    </w:p>
  </w:endnote>
  <w:endnote w:type="continuationSeparator" w:id="0">
    <w:p w14:paraId="51525727" w14:textId="77777777" w:rsidR="00AC0F2C" w:rsidRDefault="00AC0F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 A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Thorndale, 'Times New Roman'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0F52" w14:textId="77777777" w:rsidR="00BF4CA5" w:rsidRDefault="007957E7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BD04" w14:textId="77777777" w:rsidR="00AC0F2C" w:rsidRDefault="00AC0F2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5A4688E" w14:textId="77777777" w:rsidR="00AC0F2C" w:rsidRDefault="00AC0F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9644" w14:textId="77777777" w:rsidR="00BF4CA5" w:rsidRDefault="00BF4C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24C3"/>
    <w:multiLevelType w:val="multilevel"/>
    <w:tmpl w:val="1CA2F9B8"/>
    <w:styleLink w:val="WWOutlineListStyle11"/>
    <w:lvl w:ilvl="0">
      <w:start w:val="1"/>
      <w:numFmt w:val="none"/>
      <w:lvlText w:val="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1993D7C"/>
    <w:multiLevelType w:val="multilevel"/>
    <w:tmpl w:val="D890A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0B75E7"/>
    <w:multiLevelType w:val="multilevel"/>
    <w:tmpl w:val="0716245C"/>
    <w:styleLink w:val="WW8Num5"/>
    <w:lvl w:ilvl="0">
      <w:start w:val="1"/>
      <w:numFmt w:val="upperLetter"/>
      <w:lvlText w:val="%1."/>
      <w:lvlJc w:val="left"/>
      <w:pPr>
        <w:ind w:left="36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0A3E81"/>
    <w:multiLevelType w:val="multilevel"/>
    <w:tmpl w:val="4D08A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3B49C9"/>
    <w:multiLevelType w:val="multilevel"/>
    <w:tmpl w:val="E7D2FC68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6112CC1"/>
    <w:multiLevelType w:val="multilevel"/>
    <w:tmpl w:val="3996A230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58DB1B25"/>
    <w:multiLevelType w:val="multilevel"/>
    <w:tmpl w:val="3DEAC68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0B4134A"/>
    <w:multiLevelType w:val="multilevel"/>
    <w:tmpl w:val="4DBE0BEA"/>
    <w:styleLink w:val="WW8Num4"/>
    <w:lvl w:ilvl="0"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2FF1940"/>
    <w:multiLevelType w:val="multilevel"/>
    <w:tmpl w:val="B3BE0438"/>
    <w:styleLink w:val="WW8Num2"/>
    <w:lvl w:ilvl="0">
      <w:numFmt w:val="bullet"/>
      <w:pStyle w:val="Intestazione2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Lucida Sans Unicod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Lucida Sans Unicod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Lucida Sans Unicod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642E76C1"/>
    <w:multiLevelType w:val="multilevel"/>
    <w:tmpl w:val="5074D88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itolo2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61E4D22"/>
    <w:multiLevelType w:val="multilevel"/>
    <w:tmpl w:val="C646F03A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659270B"/>
    <w:multiLevelType w:val="multilevel"/>
    <w:tmpl w:val="F8D0CD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0C34AEF"/>
    <w:multiLevelType w:val="multilevel"/>
    <w:tmpl w:val="D4AC62D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num w:numId="1" w16cid:durableId="1265576461">
    <w:abstractNumId w:val="9"/>
  </w:num>
  <w:num w:numId="2" w16cid:durableId="845562121">
    <w:abstractNumId w:val="11"/>
  </w:num>
  <w:num w:numId="3" w16cid:durableId="1925608837">
    <w:abstractNumId w:val="4"/>
  </w:num>
  <w:num w:numId="4" w16cid:durableId="1591960121">
    <w:abstractNumId w:val="5"/>
  </w:num>
  <w:num w:numId="5" w16cid:durableId="345986986">
    <w:abstractNumId w:val="8"/>
  </w:num>
  <w:num w:numId="6" w16cid:durableId="803304778">
    <w:abstractNumId w:val="10"/>
  </w:num>
  <w:num w:numId="7" w16cid:durableId="679352124">
    <w:abstractNumId w:val="7"/>
  </w:num>
  <w:num w:numId="8" w16cid:durableId="384331979">
    <w:abstractNumId w:val="2"/>
  </w:num>
  <w:num w:numId="9" w16cid:durableId="165244085">
    <w:abstractNumId w:val="6"/>
  </w:num>
  <w:num w:numId="10" w16cid:durableId="367216676">
    <w:abstractNumId w:val="12"/>
  </w:num>
  <w:num w:numId="11" w16cid:durableId="69816904">
    <w:abstractNumId w:val="3"/>
  </w:num>
  <w:num w:numId="12" w16cid:durableId="784424561">
    <w:abstractNumId w:val="1"/>
  </w:num>
  <w:num w:numId="13" w16cid:durableId="160072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2A"/>
    <w:rsid w:val="001154E0"/>
    <w:rsid w:val="001A6A2A"/>
    <w:rsid w:val="002727C4"/>
    <w:rsid w:val="00375B80"/>
    <w:rsid w:val="0038461B"/>
    <w:rsid w:val="004C70D7"/>
    <w:rsid w:val="005C513D"/>
    <w:rsid w:val="007237F5"/>
    <w:rsid w:val="007957E7"/>
    <w:rsid w:val="00913F35"/>
    <w:rsid w:val="00952808"/>
    <w:rsid w:val="00A26006"/>
    <w:rsid w:val="00AC0F2C"/>
    <w:rsid w:val="00B56EEA"/>
    <w:rsid w:val="00BE2F37"/>
    <w:rsid w:val="00BF4CA5"/>
    <w:rsid w:val="00C71D62"/>
    <w:rsid w:val="00D1000B"/>
    <w:rsid w:val="00D31E49"/>
    <w:rsid w:val="00ED327F"/>
    <w:rsid w:val="00F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ADEE9C8"/>
  <w15:docId w15:val="{2FD233E4-04DD-485B-81F8-57B13BC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spacing w:before="240"/>
      <w:jc w:val="both"/>
      <w:outlineLvl w:val="1"/>
    </w:pPr>
    <w:rPr>
      <w:b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szCs w:val="20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szCs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tabs>
        <w:tab w:val="left" w:pos="2016"/>
      </w:tabs>
      <w:spacing w:before="240" w:after="60"/>
      <w:ind w:left="1008" w:hanging="1008"/>
      <w:jc w:val="both"/>
      <w:outlineLvl w:val="4"/>
    </w:pPr>
    <w:rPr>
      <w:rFonts w:ascii="Book Antiqua" w:eastAsia="Book Antiqua" w:hAnsi="Book Antiqua" w:cs="Book Antiqua"/>
      <w:i/>
      <w:iCs/>
      <w:sz w:val="22"/>
      <w:szCs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jc w:val="both"/>
      <w:outlineLvl w:val="6"/>
    </w:pPr>
    <w:rPr>
      <w:rFonts w:ascii="Arial" w:eastAsia="Arial" w:hAnsi="Arial" w:cs="Arial"/>
    </w:rPr>
  </w:style>
  <w:style w:type="paragraph" w:styleId="Titolo8">
    <w:name w:val="heading 8"/>
    <w:basedOn w:val="Standard"/>
    <w:next w:val="Standard"/>
    <w:pPr>
      <w:keepNext/>
      <w:outlineLvl w:val="7"/>
    </w:pPr>
    <w:rPr>
      <w:b/>
      <w:szCs w:val="20"/>
    </w:rPr>
  </w:style>
  <w:style w:type="paragraph" w:styleId="Titolo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jc w:val="both"/>
      <w:outlineLvl w:val="8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2">
    <w:name w:val="WW_OutlineListStyle_2"/>
    <w:basedOn w:val="Nessun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rPr>
      <w:rFonts w:ascii="Arial" w:eastAsia="Arial" w:hAnsi="Arial" w:cs="Arial"/>
      <w:b/>
      <w:bCs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rPr>
      <w:rFonts w:ascii="Book Antiqua" w:eastAsia="Book Antiqua" w:hAnsi="Book Antiqua" w:cs="Book Antiqua"/>
      <w:i/>
      <w:iCs/>
      <w:kern w:val="3"/>
      <w:lang w:eastAsia="zh-CN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character" w:customStyle="1" w:styleId="Titolo7Carattere">
    <w:name w:val="Titolo 7 Carattere"/>
    <w:basedOn w:val="Carpredefinitoparagrafo"/>
    <w:rPr>
      <w:rFonts w:ascii="Arial" w:eastAsia="Arial" w:hAnsi="Arial" w:cs="Arial"/>
      <w:kern w:val="3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rPr>
      <w:rFonts w:ascii="Arial" w:eastAsia="Arial" w:hAnsi="Arial" w:cs="Arial"/>
      <w:kern w:val="3"/>
      <w:lang w:eastAsia="zh-CN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Indice1">
    <w:name w:val="index 1"/>
    <w:basedOn w:val="Standard"/>
    <w:next w:val="Standard"/>
    <w:pPr>
      <w:ind w:left="240" w:hanging="240"/>
    </w:pPr>
  </w:style>
  <w:style w:type="paragraph" w:customStyle="1" w:styleId="Sezione1">
    <w:name w:val="Sezione1"/>
    <w:basedOn w:val="Titolo4"/>
    <w:next w:val="Sezione2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right" w:pos="9639"/>
      </w:tabs>
      <w:spacing w:after="120"/>
    </w:pPr>
    <w:rPr>
      <w:b/>
      <w:sz w:val="32"/>
    </w:rPr>
  </w:style>
  <w:style w:type="paragraph" w:customStyle="1" w:styleId="Sezione2">
    <w:name w:val="Sezione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/>
    </w:pPr>
    <w:rPr>
      <w:sz w:val="32"/>
      <w:szCs w:val="20"/>
    </w:rPr>
  </w:style>
  <w:style w:type="paragraph" w:customStyle="1" w:styleId="Corpodeltesto32">
    <w:name w:val="Corpo del testo 32"/>
    <w:basedOn w:val="Standard"/>
    <w:pPr>
      <w:jc w:val="both"/>
    </w:pPr>
    <w:rPr>
      <w:b/>
      <w:bCs/>
      <w:sz w:val="22"/>
      <w:szCs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Courier New" w:hAnsi="Courier New" w:cs="Courier New"/>
      <w:kern w:val="3"/>
      <w:sz w:val="20"/>
      <w:szCs w:val="20"/>
      <w:lang w:eastAsia="zh-CN"/>
    </w:rPr>
  </w:style>
  <w:style w:type="paragraph" w:customStyle="1" w:styleId="Corpodeltesto21">
    <w:name w:val="Corpo del testo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60"/>
      <w:jc w:val="both"/>
    </w:pPr>
    <w:rPr>
      <w:rFonts w:ascii="Arial" w:eastAsia="Arial" w:hAnsi="Arial" w:cs="Arial"/>
      <w:sz w:val="20"/>
      <w:szCs w:val="20"/>
      <w:shd w:val="clear" w:color="auto" w:fill="FF00FF"/>
    </w:rPr>
  </w:style>
  <w:style w:type="paragraph" w:customStyle="1" w:styleId="Sezione3">
    <w:name w:val="Sezione3"/>
    <w:pPr>
      <w:tabs>
        <w:tab w:val="left" w:pos="1134"/>
      </w:tabs>
      <w:suppressAutoHyphens/>
      <w:spacing w:before="120"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BodyText31">
    <w:name w:val="Body Text 31"/>
    <w:basedOn w:val="Standard"/>
    <w:rPr>
      <w:b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lang w:eastAsia="zh-CN"/>
    </w:rPr>
  </w:style>
  <w:style w:type="paragraph" w:styleId="Corpodeltesto3">
    <w:name w:val="Body Text 3"/>
    <w:basedOn w:val="Standard"/>
    <w:rPr>
      <w:b/>
      <w:szCs w:val="20"/>
    </w:rPr>
  </w:style>
  <w:style w:type="character" w:customStyle="1" w:styleId="Corpodeltesto3Carattere">
    <w:name w:val="Corpo del testo 3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ezione4">
    <w:name w:val="Sezione4"/>
    <w:pPr>
      <w:tabs>
        <w:tab w:val="left" w:pos="1985"/>
      </w:tabs>
      <w:suppressAutoHyphens/>
      <w:spacing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1">
    <w:name w:val="CampoTesto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60" w:line="240" w:lineRule="auto"/>
      <w:ind w:left="993"/>
    </w:pPr>
    <w:rPr>
      <w:rFonts w:ascii="Times New Roman" w:eastAsia="Arial" w:hAnsi="Times New Roman"/>
      <w:kern w:val="3"/>
      <w:sz w:val="24"/>
      <w:szCs w:val="20"/>
      <w:lang w:eastAsia="zh-CN"/>
    </w:rPr>
  </w:style>
  <w:style w:type="paragraph" w:customStyle="1" w:styleId="CampoTesto3">
    <w:name w:val="CampoTesto3"/>
    <w:basedOn w:val="CampoTesto1"/>
    <w:pPr>
      <w:ind w:left="1418"/>
      <w:jc w:val="both"/>
    </w:pPr>
  </w:style>
  <w:style w:type="paragraph" w:customStyle="1" w:styleId="CampoTesto4">
    <w:name w:val="CampoTesto4"/>
    <w:basedOn w:val="CampoTesto3"/>
    <w:pPr>
      <w:ind w:left="1701"/>
    </w:pPr>
  </w:style>
  <w:style w:type="paragraph" w:customStyle="1" w:styleId="Notetesto2">
    <w:name w:val="Note testo 2"/>
    <w:basedOn w:val="Standard"/>
    <w:pPr>
      <w:ind w:left="284"/>
    </w:pPr>
    <w:rPr>
      <w:sz w:val="20"/>
      <w:szCs w:val="20"/>
    </w:rPr>
  </w:style>
  <w:style w:type="paragraph" w:customStyle="1" w:styleId="Corpodeltesto31">
    <w:name w:val="Corpo del testo 31"/>
    <w:basedOn w:val="Standard"/>
    <w:rPr>
      <w:szCs w:val="20"/>
    </w:rPr>
  </w:style>
  <w:style w:type="paragraph" w:customStyle="1" w:styleId="Campo">
    <w:name w:val="Campo"/>
    <w:basedOn w:val="Standard"/>
    <w:pPr>
      <w:jc w:val="both"/>
    </w:pPr>
    <w:rPr>
      <w:sz w:val="22"/>
      <w:szCs w:val="20"/>
    </w:rPr>
  </w:style>
  <w:style w:type="paragraph" w:customStyle="1" w:styleId="Intestazione2">
    <w:name w:val="Intestazione2"/>
    <w:next w:val="Standard"/>
    <w:pPr>
      <w:numPr>
        <w:numId w:val="5"/>
      </w:numPr>
      <w:tabs>
        <w:tab w:val="left" w:pos="-589"/>
      </w:tabs>
      <w:suppressAutoHyphens/>
      <w:spacing w:before="120" w:after="0" w:line="240" w:lineRule="auto"/>
      <w:jc w:val="both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">
    <w:name w:val="Campo Testo"/>
    <w:basedOn w:val="Standard"/>
    <w:next w:val="Standard"/>
    <w:pPr>
      <w:spacing w:after="120"/>
      <w:ind w:left="1843"/>
      <w:jc w:val="both"/>
    </w:pPr>
    <w:rPr>
      <w:szCs w:val="20"/>
    </w:rPr>
  </w:style>
  <w:style w:type="paragraph" w:customStyle="1" w:styleId="Notetesto3">
    <w:name w:val="Note testo 3"/>
    <w:basedOn w:val="Notetesto2"/>
    <w:pPr>
      <w:ind w:left="1134"/>
    </w:p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lbany AMT" w:eastAsia="Lucida Sans Unicode" w:hAnsi="Albany AMT" w:cs="Albany AMT"/>
      <w:sz w:val="28"/>
      <w:szCs w:val="28"/>
    </w:rPr>
  </w:style>
  <w:style w:type="character" w:customStyle="1" w:styleId="IntestazioneCarattere">
    <w:name w:val="Intestazione Carattere"/>
    <w:basedOn w:val="Carpredefinitoparagrafo"/>
    <w:rPr>
      <w:rFonts w:ascii="Albany AMT" w:eastAsia="Lucida Sans Unicode" w:hAnsi="Albany AMT" w:cs="Albany AMT"/>
      <w:kern w:val="3"/>
      <w:sz w:val="28"/>
      <w:szCs w:val="28"/>
      <w:lang w:eastAsia="zh-CN"/>
    </w:rPr>
  </w:style>
  <w:style w:type="paragraph" w:customStyle="1" w:styleId="Framecontents">
    <w:name w:val="Frame contents"/>
    <w:basedOn w:val="Textbody"/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customStyle="1" w:styleId="PuntatoNormale">
    <w:name w:val="Puntato Normale"/>
    <w:basedOn w:val="Standard"/>
    <w:pPr>
      <w:widowControl w:val="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Contents1">
    <w:name w:val="Contents 1"/>
    <w:basedOn w:val="Standard"/>
    <w:next w:val="Standard"/>
    <w:pPr>
      <w:ind w:right="-70"/>
      <w:jc w:val="center"/>
    </w:pPr>
    <w:rPr>
      <w:rFonts w:ascii="Tahoma" w:eastAsia="Tahoma" w:hAnsi="Tahoma" w:cs="Tahoma"/>
      <w:b/>
      <w:sz w:val="22"/>
      <w:szCs w:val="22"/>
    </w:rPr>
  </w:style>
  <w:style w:type="paragraph" w:customStyle="1" w:styleId="Titolo2Tahoma">
    <w:name w:val="Titolo 2 + Tahoma"/>
    <w:basedOn w:val="Titolo1"/>
    <w:pPr>
      <w:spacing w:before="280" w:after="280"/>
      <w:jc w:val="center"/>
    </w:pPr>
    <w:rPr>
      <w:rFonts w:ascii="Tahoma" w:eastAsia="Tahoma" w:hAnsi="Tahoma" w:cs="Tahoma"/>
      <w:sz w:val="24"/>
      <w:szCs w:val="24"/>
    </w:rPr>
  </w:style>
  <w:style w:type="paragraph" w:styleId="Testocommento">
    <w:name w:val="annotation text"/>
    <w:basedOn w:val="Standard"/>
    <w:rPr>
      <w:rFonts w:ascii="Book Antiqua" w:eastAsia="Book Antiqua" w:hAnsi="Book Antiqua" w:cs="Book Antiqua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eastAsia="Book Antiqua" w:hAnsi="Book Antiqua" w:cs="Book Antiqua"/>
      <w:kern w:val="3"/>
      <w:sz w:val="20"/>
      <w:szCs w:val="20"/>
      <w:lang w:eastAsia="zh-CN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kern w:val="3"/>
      <w:sz w:val="16"/>
      <w:szCs w:val="16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essunaspaziatura">
    <w:name w:val="No Spacing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Lucida Sans Unicode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4z0">
    <w:name w:val="WW8Num4z0"/>
    <w:rPr>
      <w:rFonts w:ascii="Wingdings" w:eastAsia="Wingdings" w:hAnsi="Wingdings" w:cs="Wingdings"/>
      <w:sz w:val="16"/>
      <w:szCs w:val="22"/>
    </w:rPr>
  </w:style>
  <w:style w:type="character" w:customStyle="1" w:styleId="WW8Num5z0">
    <w:name w:val="WW8Num5z0"/>
    <w:rPr>
      <w:rFonts w:cs="Tahoma"/>
    </w:rPr>
  </w:style>
  <w:style w:type="character" w:customStyle="1" w:styleId="WW8Num2z3">
    <w:name w:val="WW8Num2z3"/>
    <w:rPr>
      <w:b/>
      <w:i/>
      <w:sz w:val="22"/>
      <w:szCs w:val="22"/>
      <w:shd w:val="clear" w:color="auto" w:fill="00FF0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eastAsia="Courier New" w:hAnsi="Courier New" w:cs="Lucida Sans Unicode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Symbol"/>
      <w:sz w:val="16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3">
    <w:name w:val="WW8Num7z3"/>
    <w:rPr>
      <w:b/>
      <w:i/>
    </w:rPr>
  </w:style>
  <w:style w:type="character" w:customStyle="1" w:styleId="WW8Num7z4">
    <w:name w:val="WW8Num7z4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  <w:sz w:val="18"/>
      <w:szCs w:val="18"/>
    </w:rPr>
  </w:style>
  <w:style w:type="character" w:customStyle="1" w:styleId="WW8Num9z0">
    <w:name w:val="WW8Num9z0"/>
    <w:rPr>
      <w:rFonts w:ascii="Wingdings" w:eastAsia="Wingdings" w:hAnsi="Wingdings" w:cs="Wingdings"/>
      <w:sz w:val="20"/>
    </w:rPr>
  </w:style>
  <w:style w:type="character" w:customStyle="1" w:styleId="WW8Num9z1">
    <w:name w:val="WW8Num9z1"/>
    <w:rPr>
      <w:rFonts w:ascii="Lucida Sans Unicode" w:eastAsia="Lucida Sans Unicode" w:hAnsi="Lucida Sans Unicode" w:cs="Lucida Sans Unicode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  <w:szCs w:val="22"/>
      <w:shd w:val="clear" w:color="auto" w:fill="FFFF00"/>
    </w:rPr>
  </w:style>
  <w:style w:type="character" w:customStyle="1" w:styleId="WW8Num11z0">
    <w:name w:val="WW8Num11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12z0">
    <w:name w:val="WW8Num12z0"/>
    <w:rPr>
      <w:rFonts w:ascii="Wingdings" w:eastAsia="Wingdings" w:hAnsi="Wingdings" w:cs="Wingdings"/>
      <w:sz w:val="16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  <w:sz w:val="16"/>
      <w:szCs w:val="22"/>
    </w:rPr>
  </w:style>
  <w:style w:type="character" w:customStyle="1" w:styleId="WW8Num15z0">
    <w:name w:val="WW8Num15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6z0">
    <w:name w:val="WW8Num16z0"/>
    <w:rPr>
      <w:rFonts w:ascii="Wingdings" w:eastAsia="Wingdings" w:hAnsi="Wingdings" w:cs="Wingdings"/>
      <w:sz w:val="16"/>
    </w:rPr>
  </w:style>
  <w:style w:type="character" w:customStyle="1" w:styleId="WW8Num17z0">
    <w:name w:val="WW8Num17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8z0">
    <w:name w:val="WW8Num18z0"/>
    <w:rPr>
      <w:rFonts w:ascii="Wingdings" w:eastAsia="Wingdings" w:hAnsi="Wingdings" w:cs="Wingdings"/>
      <w:sz w:val="24"/>
    </w:rPr>
  </w:style>
  <w:style w:type="character" w:customStyle="1" w:styleId="WW8Num19z0">
    <w:name w:val="WW8Num19z0"/>
    <w:rPr>
      <w:rFonts w:ascii="Wingdings" w:eastAsia="Wingdings" w:hAnsi="Wingdings" w:cs="Wingdings"/>
      <w:b w:val="0"/>
      <w:sz w:val="18"/>
      <w:szCs w:val="18"/>
    </w:rPr>
  </w:style>
  <w:style w:type="character" w:customStyle="1" w:styleId="WW8Num20z0">
    <w:name w:val="WW8Num20z0"/>
    <w:rPr>
      <w:rFonts w:ascii="Wingdings" w:eastAsia="Wingdings" w:hAnsi="Wingdings" w:cs="Wingdings"/>
      <w:sz w:val="22"/>
      <w:szCs w:val="22"/>
    </w:rPr>
  </w:style>
  <w:style w:type="character" w:customStyle="1" w:styleId="WW8Num21z0">
    <w:name w:val="WW8Num21z0"/>
    <w:rPr>
      <w:rFonts w:ascii="Wingdings" w:eastAsia="Wingdings" w:hAnsi="Wingdings" w:cs="Wingdings"/>
      <w:sz w:val="24"/>
      <w:szCs w:val="22"/>
    </w:rPr>
  </w:style>
  <w:style w:type="character" w:customStyle="1" w:styleId="WW8Num22z0">
    <w:name w:val="WW8Num22z0"/>
    <w:rPr>
      <w:rFonts w:ascii="Wingdings" w:eastAsia="Wingdings" w:hAnsi="Wingdings" w:cs="Wingdings"/>
      <w:b w:val="0"/>
      <w:color w:val="000000"/>
      <w:u w:val="none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rFonts w:ascii="Wingdings" w:eastAsia="Wingdings" w:hAnsi="Wingdings" w:cs="Wingdings"/>
    </w:rPr>
  </w:style>
  <w:style w:type="character" w:customStyle="1" w:styleId="WW8Num24z2">
    <w:name w:val="WW8Num24z2"/>
    <w:rPr>
      <w:rFonts w:ascii="Tahoma" w:eastAsia="Tahoma" w:hAnsi="Tahoma" w:cs="Tahoma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Wingdings" w:eastAsia="Wingdings" w:hAnsi="Wingdings" w:cs="Wingdings"/>
    </w:rPr>
  </w:style>
  <w:style w:type="character" w:customStyle="1" w:styleId="WW8Num25z2">
    <w:name w:val="WW8Num25z2"/>
    <w:rPr>
      <w:rFonts w:ascii="Tahoma" w:eastAsia="Tahoma" w:hAnsi="Tahoma" w:cs="Tahoma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Wingdings" w:eastAsia="Wingdings" w:hAnsi="Wingdings" w:cs="Wingdings"/>
    </w:rPr>
  </w:style>
  <w:style w:type="character" w:customStyle="1" w:styleId="WW8Num26z2">
    <w:name w:val="WW8Num26z2"/>
    <w:rPr>
      <w:rFonts w:ascii="Tahoma" w:eastAsia="Tahoma" w:hAnsi="Tahoma" w:cs="Tahoma"/>
      <w:sz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Verdana" w:eastAsia="Verdana" w:hAnsi="Verdana" w:cs="Verdana"/>
      <w:b w:val="0"/>
      <w:i w:val="0"/>
      <w:sz w:val="16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Lucida Sans Unicode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eastAsia="Symbol" w:hAnsi="Symbol" w:cs="Symbol"/>
    </w:rPr>
  </w:style>
  <w:style w:type="character" w:customStyle="1" w:styleId="WW8Num13z1">
    <w:name w:val="WW8Num13z1"/>
    <w:rPr>
      <w:rFonts w:ascii="Lucida Sans Unicode" w:eastAsia="Lucida Sans Unicode" w:hAnsi="Lucida Sans Unicode" w:cs="Lucida Sans Unicode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WW-Caratteredellanota">
    <w:name w:val="WW-Carattere della nota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FF0000"/>
      <w:u w:val="single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2Tahoma12ptGrassettoPrimariga075cmCarattereCarattere">
    <w:name w:val="Titolo 2 + Tahoma;12 pt;Grassetto;Prima riga:  0;75 cm Carattere Carattere"/>
    <w:basedOn w:val="Carpredefinitoparagrafo"/>
    <w:rPr>
      <w:rFonts w:ascii="Tahoma" w:eastAsia="Tahoma" w:hAnsi="Tahoma" w:cs="Tahoma"/>
      <w:b/>
      <w:bCs/>
      <w:sz w:val="24"/>
      <w:szCs w:val="24"/>
      <w:lang w:val="it-IT" w:bidi="ar-SA"/>
    </w:rPr>
  </w:style>
  <w:style w:type="character" w:customStyle="1" w:styleId="CarattereCarattere">
    <w:name w:val="Carattere Carattere"/>
    <w:basedOn w:val="Carpredefinito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pPr>
      <w:widowControl w:val="0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oggettocommentoCarattere">
    <w:name w:val="Soggetto commento Carattere"/>
    <w:basedOn w:val="TestocommentoCaratter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StandardCarattere">
    <w:name w:val="Standard Caratter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37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1">
    <w:name w:val="WW_OutlineListStyle_11"/>
    <w:basedOn w:val="Nessunelenco"/>
    <w:rsid w:val="001154E0"/>
    <w:pPr>
      <w:numPr>
        <w:numId w:val="13"/>
      </w:numPr>
    </w:pPr>
  </w:style>
  <w:style w:type="numbering" w:customStyle="1" w:styleId="WWOutlineListStyle1">
    <w:name w:val="WW_OutlineListStyle_1"/>
    <w:basedOn w:val="Nessunelenco"/>
    <w:pPr>
      <w:numPr>
        <w:numId w:val="2"/>
      </w:numPr>
    </w:pPr>
  </w:style>
  <w:style w:type="numbering" w:customStyle="1" w:styleId="Outline">
    <w:name w:val="Outline"/>
    <w:basedOn w:val="Nessunelenco"/>
    <w:pPr>
      <w:numPr>
        <w:numId w:val="3"/>
      </w:numPr>
    </w:pPr>
  </w:style>
  <w:style w:type="numbering" w:customStyle="1" w:styleId="WW8Num1">
    <w:name w:val="WW8Num1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  <w:style w:type="numbering" w:customStyle="1" w:styleId="WW8Num3">
    <w:name w:val="WW8Num3"/>
    <w:basedOn w:val="Nessunelenco"/>
    <w:pPr>
      <w:numPr>
        <w:numId w:val="6"/>
      </w:numPr>
    </w:pPr>
  </w:style>
  <w:style w:type="numbering" w:customStyle="1" w:styleId="WW8Num4">
    <w:name w:val="WW8Num4"/>
    <w:basedOn w:val="Nessunelenco"/>
    <w:pPr>
      <w:numPr>
        <w:numId w:val="7"/>
      </w:numPr>
    </w:pPr>
  </w:style>
  <w:style w:type="numbering" w:customStyle="1" w:styleId="WW8Num5">
    <w:name w:val="WW8Num5"/>
    <w:basedOn w:val="Nessunelenco"/>
    <w:pPr>
      <w:numPr>
        <w:numId w:val="8"/>
      </w:numPr>
    </w:pPr>
  </w:style>
  <w:style w:type="numbering" w:customStyle="1" w:styleId="WWOutlineListStyle">
    <w:name w:val="WW_OutlineListStyle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Messuri</dc:creator>
  <cp:lastModifiedBy>Dario Costanzo</cp:lastModifiedBy>
  <cp:revision>2</cp:revision>
  <cp:lastPrinted>2020-12-14T10:04:00Z</cp:lastPrinted>
  <dcterms:created xsi:type="dcterms:W3CDTF">2024-07-17T14:50:00Z</dcterms:created>
  <dcterms:modified xsi:type="dcterms:W3CDTF">2024-07-17T14:50:00Z</dcterms:modified>
</cp:coreProperties>
</file>